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424BD3" w14:textId="77777777" w:rsidR="0055483F" w:rsidRDefault="0055483F" w:rsidP="00A54C5D">
      <w:pPr>
        <w:spacing w:line="240" w:lineRule="auto"/>
        <w:sectPr w:rsidR="0055483F" w:rsidSect="005408A4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0FAEC3EA" w14:textId="18D6E44A" w:rsidR="005408A4" w:rsidRPr="00226460" w:rsidRDefault="009F55A8" w:rsidP="005408A4">
      <w:pPr>
        <w:spacing w:line="240" w:lineRule="auto"/>
      </w:pPr>
      <w:r w:rsidRPr="00226460">
        <w:lastRenderedPageBreak/>
        <w:t xml:space="preserve">March </w:t>
      </w:r>
      <w:r w:rsidR="009B49FE" w:rsidRPr="00226460">
        <w:t>21</w:t>
      </w:r>
      <w:r w:rsidR="00B41ACC" w:rsidRPr="00226460">
        <w:t>, 2025</w:t>
      </w:r>
    </w:p>
    <w:p w14:paraId="3E9EB303" w14:textId="77777777" w:rsidR="005408A4" w:rsidRPr="00226460" w:rsidRDefault="005408A4" w:rsidP="005408A4">
      <w:pPr>
        <w:spacing w:line="240" w:lineRule="auto"/>
      </w:pPr>
    </w:p>
    <w:p w14:paraId="69464D1C" w14:textId="77777777" w:rsidR="005408A4" w:rsidRPr="00226460" w:rsidRDefault="005408A4" w:rsidP="005408A4">
      <w:pPr>
        <w:shd w:val="clear" w:color="auto" w:fill="FFFFFF"/>
        <w:spacing w:line="240" w:lineRule="auto"/>
        <w:rPr>
          <w:rFonts w:eastAsia="Times New Roman"/>
          <w:color w:val="333333"/>
        </w:rPr>
      </w:pPr>
      <w:r w:rsidRPr="00226460">
        <w:rPr>
          <w:rFonts w:eastAsia="Times New Roman"/>
          <w:color w:val="333333"/>
        </w:rPr>
        <w:t>Montana Fish, Wildlife &amp; Parks</w:t>
      </w:r>
    </w:p>
    <w:p w14:paraId="612549A4" w14:textId="77777777" w:rsidR="00E43C20" w:rsidRPr="00226460" w:rsidRDefault="005408A4" w:rsidP="005408A4">
      <w:pPr>
        <w:shd w:val="clear" w:color="auto" w:fill="FFFFFF"/>
        <w:spacing w:line="240" w:lineRule="auto"/>
        <w:rPr>
          <w:rFonts w:eastAsia="Times New Roman"/>
          <w:color w:val="333333"/>
        </w:rPr>
      </w:pPr>
      <w:r w:rsidRPr="00226460">
        <w:rPr>
          <w:rFonts w:eastAsia="Times New Roman"/>
          <w:color w:val="333333"/>
        </w:rPr>
        <w:t xml:space="preserve">Attn: </w:t>
      </w:r>
      <w:r w:rsidR="009F55A8" w:rsidRPr="00226460">
        <w:rPr>
          <w:rFonts w:eastAsia="Times New Roman"/>
          <w:color w:val="333333"/>
        </w:rPr>
        <w:t>Ethan Lula</w:t>
      </w:r>
      <w:r w:rsidR="00E43C20" w:rsidRPr="00226460">
        <w:rPr>
          <w:rFonts w:eastAsia="Times New Roman"/>
          <w:color w:val="333333"/>
        </w:rPr>
        <w:t xml:space="preserve"> </w:t>
      </w:r>
    </w:p>
    <w:p w14:paraId="49090EE7" w14:textId="4A0FF48B" w:rsidR="005408A4" w:rsidRPr="00226460" w:rsidRDefault="00D85391" w:rsidP="005408A4">
      <w:pPr>
        <w:shd w:val="clear" w:color="auto" w:fill="FFFFFF"/>
        <w:spacing w:line="240" w:lineRule="auto"/>
        <w:rPr>
          <w:rFonts w:eastAsia="Times New Roman"/>
          <w:color w:val="333333"/>
        </w:rPr>
      </w:pPr>
      <w:hyperlink r:id="rId8" w:history="1">
        <w:r w:rsidR="00E43C20" w:rsidRPr="00226460">
          <w:rPr>
            <w:b/>
            <w:bCs/>
            <w:color w:val="014DA3"/>
            <w:u w:val="single"/>
            <w:shd w:val="clear" w:color="auto" w:fill="FFFFFF"/>
          </w:rPr>
          <w:t>Ethan.Lula@mt.gov</w:t>
        </w:r>
      </w:hyperlink>
      <w:r w:rsidR="00E43C20" w:rsidRPr="00226460">
        <w:rPr>
          <w:color w:val="333333"/>
          <w:shd w:val="clear" w:color="auto" w:fill="FFFFFF"/>
        </w:rPr>
        <w:t> </w:t>
      </w:r>
    </w:p>
    <w:p w14:paraId="7B8D84B0" w14:textId="77777777" w:rsidR="005408A4" w:rsidRPr="00226460" w:rsidRDefault="005408A4" w:rsidP="005408A4">
      <w:pPr>
        <w:shd w:val="clear" w:color="auto" w:fill="FFFFFF"/>
        <w:spacing w:line="240" w:lineRule="auto"/>
        <w:rPr>
          <w:rFonts w:eastAsia="Times New Roman"/>
          <w:color w:val="333333"/>
        </w:rPr>
      </w:pPr>
      <w:r w:rsidRPr="00226460">
        <w:rPr>
          <w:rFonts w:eastAsia="Times New Roman"/>
          <w:color w:val="333333"/>
        </w:rPr>
        <w:t>490 N. Meridian Rd</w:t>
      </w:r>
    </w:p>
    <w:p w14:paraId="7F284CCB" w14:textId="77777777" w:rsidR="005408A4" w:rsidRPr="00226460" w:rsidRDefault="005408A4" w:rsidP="005408A4">
      <w:pPr>
        <w:shd w:val="clear" w:color="auto" w:fill="FFFFFF"/>
        <w:spacing w:line="240" w:lineRule="auto"/>
        <w:rPr>
          <w:rFonts w:eastAsia="Times New Roman"/>
          <w:color w:val="333333"/>
        </w:rPr>
      </w:pPr>
      <w:r w:rsidRPr="00226460">
        <w:rPr>
          <w:rFonts w:eastAsia="Times New Roman"/>
          <w:color w:val="333333"/>
        </w:rPr>
        <w:t>Kalispell, MT 59901</w:t>
      </w:r>
    </w:p>
    <w:p w14:paraId="368787CD" w14:textId="11C7675D" w:rsidR="005408A4" w:rsidRPr="00226460" w:rsidRDefault="005408A4" w:rsidP="005408A4">
      <w:pPr>
        <w:spacing w:line="240" w:lineRule="auto"/>
      </w:pPr>
    </w:p>
    <w:p w14:paraId="0E46BE9C" w14:textId="1F9D4A7B" w:rsidR="005C1949" w:rsidRPr="00226460" w:rsidRDefault="005408A4" w:rsidP="009F55A8">
      <w:pPr>
        <w:spacing w:line="240" w:lineRule="auto"/>
      </w:pPr>
      <w:r w:rsidRPr="00226460">
        <w:t xml:space="preserve">RE: </w:t>
      </w:r>
      <w:r w:rsidR="009B49FE" w:rsidRPr="00226460">
        <w:t xml:space="preserve">Ray </w:t>
      </w:r>
      <w:proofErr w:type="spellStart"/>
      <w:r w:rsidR="009F55A8" w:rsidRPr="00226460">
        <w:t>Kuhns</w:t>
      </w:r>
      <w:proofErr w:type="spellEnd"/>
      <w:r w:rsidR="009F55A8" w:rsidRPr="00226460">
        <w:t xml:space="preserve"> WMA Forest </w:t>
      </w:r>
      <w:r w:rsidR="00095D59" w:rsidRPr="00226460">
        <w:t>Habitat Improvement and Fuels Reduction Plan</w:t>
      </w:r>
      <w:r w:rsidR="009F55A8" w:rsidRPr="00226460">
        <w:t xml:space="preserve"> Draft EA</w:t>
      </w:r>
    </w:p>
    <w:p w14:paraId="6795F1D7" w14:textId="77777777" w:rsidR="009F55A8" w:rsidRPr="00226460" w:rsidRDefault="009F55A8" w:rsidP="005408A4">
      <w:pPr>
        <w:spacing w:line="240" w:lineRule="auto"/>
      </w:pPr>
    </w:p>
    <w:p w14:paraId="72EA0AE6" w14:textId="7F70487D" w:rsidR="005408A4" w:rsidRPr="00226460" w:rsidRDefault="005408A4" w:rsidP="005408A4">
      <w:pPr>
        <w:spacing w:line="240" w:lineRule="auto"/>
      </w:pPr>
      <w:r w:rsidRPr="00226460">
        <w:t>D</w:t>
      </w:r>
      <w:r w:rsidR="009F55A8" w:rsidRPr="00226460">
        <w:t>ear Ethan</w:t>
      </w:r>
      <w:r w:rsidRPr="00226460">
        <w:t>,</w:t>
      </w:r>
    </w:p>
    <w:p w14:paraId="17B100F5" w14:textId="77777777" w:rsidR="005408A4" w:rsidRPr="00226460" w:rsidRDefault="005408A4" w:rsidP="005408A4">
      <w:pPr>
        <w:spacing w:line="240" w:lineRule="auto"/>
      </w:pPr>
    </w:p>
    <w:p w14:paraId="5955F4C2" w14:textId="6DE78A3C" w:rsidR="007724EF" w:rsidRPr="00226460" w:rsidRDefault="005408A4" w:rsidP="005408A4">
      <w:pPr>
        <w:spacing w:line="240" w:lineRule="auto"/>
      </w:pPr>
      <w:r w:rsidRPr="00226460">
        <w:t xml:space="preserve">On behalf of our 400+ members of the Flathead Audubon Society, we </w:t>
      </w:r>
      <w:r w:rsidR="009F55A8" w:rsidRPr="00226460">
        <w:t xml:space="preserve">support Montana Fish, Wildlife &amp; Parks </w:t>
      </w:r>
      <w:r w:rsidR="009B49FE" w:rsidRPr="00226460">
        <w:t xml:space="preserve">(FWP) </w:t>
      </w:r>
      <w:r w:rsidR="009F55A8" w:rsidRPr="00226460">
        <w:t xml:space="preserve">proposed Forest </w:t>
      </w:r>
      <w:r w:rsidR="00095D59" w:rsidRPr="00226460">
        <w:t xml:space="preserve">Habitat Improvement </w:t>
      </w:r>
      <w:r w:rsidR="009F55A8" w:rsidRPr="00226460">
        <w:t xml:space="preserve">Plan for the </w:t>
      </w:r>
      <w:r w:rsidR="009B49FE" w:rsidRPr="00226460">
        <w:t xml:space="preserve">Ray </w:t>
      </w:r>
      <w:proofErr w:type="spellStart"/>
      <w:r w:rsidR="009F55A8" w:rsidRPr="00226460">
        <w:t>Kuhns</w:t>
      </w:r>
      <w:proofErr w:type="spellEnd"/>
      <w:r w:rsidR="009F55A8" w:rsidRPr="00226460">
        <w:t xml:space="preserve"> WMA as it will help provide long-term habitat diversity, reduce risk of high intensit</w:t>
      </w:r>
      <w:r w:rsidR="00402740" w:rsidRPr="00226460">
        <w:t xml:space="preserve">y wild fires, help restore and </w:t>
      </w:r>
      <w:r w:rsidR="009F55A8" w:rsidRPr="00226460">
        <w:t>maintain seral ponderosa pine trees and stands, and maintain improve health of older trees and stands.</w:t>
      </w:r>
      <w:r w:rsidR="00402740" w:rsidRPr="00226460">
        <w:t xml:space="preserve"> </w:t>
      </w:r>
      <w:r w:rsidR="009B49FE" w:rsidRPr="00226460">
        <w:t xml:space="preserve">We encourage retention </w:t>
      </w:r>
      <w:r w:rsidR="00C74376" w:rsidRPr="00226460">
        <w:t xml:space="preserve">and recruitment </w:t>
      </w:r>
      <w:r w:rsidR="009B49FE" w:rsidRPr="00226460">
        <w:t>of larger Ponderosa pines and Western Larch as these trees and future snags are extremely important for a wide variety of nesting bird</w:t>
      </w:r>
      <w:r w:rsidR="00C74376" w:rsidRPr="00226460">
        <w:t>s</w:t>
      </w:r>
      <w:r w:rsidR="009B49FE" w:rsidRPr="00226460">
        <w:t xml:space="preserve"> from American Goshawk and Great Gray Owl</w:t>
      </w:r>
      <w:r w:rsidR="00C74376" w:rsidRPr="00226460">
        <w:t>s, to a wide variety of woodpeckers, to</w:t>
      </w:r>
      <w:r w:rsidR="009B49FE" w:rsidRPr="00226460">
        <w:t xml:space="preserve"> songbirds such as Western Bluebirds and Black-capped and Mountain Chickadees. </w:t>
      </w:r>
    </w:p>
    <w:p w14:paraId="24D49837" w14:textId="77777777" w:rsidR="009B49FE" w:rsidRPr="00226460" w:rsidRDefault="009B49FE" w:rsidP="005408A4">
      <w:pPr>
        <w:spacing w:line="240" w:lineRule="auto"/>
      </w:pPr>
    </w:p>
    <w:p w14:paraId="338F780E" w14:textId="4DC1588C" w:rsidR="005408A4" w:rsidRPr="00226460" w:rsidRDefault="007724EF" w:rsidP="005408A4">
      <w:pPr>
        <w:spacing w:line="240" w:lineRule="auto"/>
      </w:pPr>
      <w:r w:rsidRPr="00226460">
        <w:t xml:space="preserve">As you know, we </w:t>
      </w:r>
      <w:r w:rsidR="00735DC6" w:rsidRPr="00226460">
        <w:t>were</w:t>
      </w:r>
      <w:r w:rsidR="002340E9" w:rsidRPr="00226460">
        <w:t xml:space="preserve"> aware of a nesting pair of Great Gray Owls on </w:t>
      </w:r>
      <w:r w:rsidR="00735DC6" w:rsidRPr="00226460">
        <w:t xml:space="preserve">the </w:t>
      </w:r>
      <w:r w:rsidR="009B49FE" w:rsidRPr="00226460">
        <w:t xml:space="preserve">Ray </w:t>
      </w:r>
      <w:proofErr w:type="spellStart"/>
      <w:r w:rsidR="00735DC6" w:rsidRPr="00226460">
        <w:t>Kuhns</w:t>
      </w:r>
      <w:proofErr w:type="spellEnd"/>
      <w:r w:rsidR="00735DC6" w:rsidRPr="00226460">
        <w:t xml:space="preserve"> WMA but were not aware</w:t>
      </w:r>
      <w:r w:rsidR="002340E9" w:rsidRPr="00226460">
        <w:t xml:space="preserve"> that one of the pair was likely killed in</w:t>
      </w:r>
      <w:r w:rsidRPr="00226460">
        <w:t xml:space="preserve"> a vehicle collision. We understand you will be monitoring the area for nesting</w:t>
      </w:r>
      <w:r w:rsidR="00C74376" w:rsidRPr="00226460">
        <w:t xml:space="preserve"> Great Gray O</w:t>
      </w:r>
      <w:r w:rsidRPr="00226460">
        <w:t>wls to he</w:t>
      </w:r>
      <w:r w:rsidR="00095D59" w:rsidRPr="00226460">
        <w:t>lp reduce impacts from the habitat improvement activities</w:t>
      </w:r>
      <w:r w:rsidR="009B49FE" w:rsidRPr="00226460">
        <w:t>.</w:t>
      </w:r>
      <w:r w:rsidRPr="00226460">
        <w:t xml:space="preserve"> </w:t>
      </w:r>
      <w:r w:rsidR="002340E9" w:rsidRPr="00226460">
        <w:t xml:space="preserve">However, it would be great </w:t>
      </w:r>
      <w:r w:rsidR="00735DC6" w:rsidRPr="00226460">
        <w:t>if you could maintain the silvi</w:t>
      </w:r>
      <w:r w:rsidR="002340E9" w:rsidRPr="00226460">
        <w:t>cultural prescriptions for Grea</w:t>
      </w:r>
      <w:r w:rsidR="00735DC6" w:rsidRPr="00226460">
        <w:t>t Gray Owls in the unit</w:t>
      </w:r>
      <w:r w:rsidR="003B2C19" w:rsidRPr="00226460">
        <w:t>(s)</w:t>
      </w:r>
      <w:r w:rsidR="00735DC6" w:rsidRPr="00226460">
        <w:t xml:space="preserve"> where the pair was likely </w:t>
      </w:r>
      <w:r w:rsidR="009B49FE" w:rsidRPr="00226460">
        <w:t xml:space="preserve">nesting and in other suitable areas. </w:t>
      </w:r>
      <w:r w:rsidR="00E10A77" w:rsidRPr="00226460">
        <w:t>Based on verbal information</w:t>
      </w:r>
      <w:r w:rsidR="003B2C19" w:rsidRPr="00226460">
        <w:t xml:space="preserve"> from our members</w:t>
      </w:r>
      <w:r w:rsidR="00E10A77" w:rsidRPr="00226460">
        <w:t>, the pair was historically located near the north</w:t>
      </w:r>
      <w:r w:rsidR="003B2C19" w:rsidRPr="00226460">
        <w:t>ern</w:t>
      </w:r>
      <w:r w:rsidR="00E10A77" w:rsidRPr="00226460">
        <w:t xml:space="preserve"> end </w:t>
      </w:r>
      <w:r w:rsidR="00534D90" w:rsidRPr="00226460">
        <w:t xml:space="preserve">of the </w:t>
      </w:r>
      <w:proofErr w:type="spellStart"/>
      <w:r w:rsidR="00534D90" w:rsidRPr="00226460">
        <w:t>Kuhns</w:t>
      </w:r>
      <w:proofErr w:type="spellEnd"/>
      <w:r w:rsidR="00534D90" w:rsidRPr="00226460">
        <w:t xml:space="preserve"> WMA</w:t>
      </w:r>
      <w:r w:rsidR="003B2C19" w:rsidRPr="00226460">
        <w:t xml:space="preserve"> of Kuhn Rd (Unit 4 or 5)</w:t>
      </w:r>
      <w:r w:rsidR="00534D90" w:rsidRPr="00226460">
        <w:t xml:space="preserve"> </w:t>
      </w:r>
      <w:r w:rsidR="00E10A77" w:rsidRPr="00226460">
        <w:t xml:space="preserve">and was often seen or heard in the meadow habitat. </w:t>
      </w:r>
    </w:p>
    <w:p w14:paraId="7279C284" w14:textId="44282981" w:rsidR="00735DC6" w:rsidRPr="00226460" w:rsidRDefault="00735DC6" w:rsidP="005408A4">
      <w:pPr>
        <w:spacing w:line="240" w:lineRule="auto"/>
      </w:pPr>
    </w:p>
    <w:p w14:paraId="53CD14E6" w14:textId="16D0D91A" w:rsidR="00735DC6" w:rsidRPr="00226460" w:rsidRDefault="00735DC6" w:rsidP="005408A4">
      <w:pPr>
        <w:spacing w:line="240" w:lineRule="auto"/>
      </w:pPr>
      <w:r w:rsidRPr="00226460">
        <w:t xml:space="preserve">Below are forest silvicultural recommendations for Great Gray Owl nesting territories: </w:t>
      </w:r>
    </w:p>
    <w:p w14:paraId="2D7A5089" w14:textId="77777777" w:rsidR="00735DC6" w:rsidRPr="00226460" w:rsidRDefault="00735DC6" w:rsidP="005408A4">
      <w:pPr>
        <w:spacing w:line="240" w:lineRule="auto"/>
      </w:pPr>
    </w:p>
    <w:p w14:paraId="78F892DD" w14:textId="26515F3B" w:rsidR="00735DC6" w:rsidRPr="00226460" w:rsidRDefault="00735DC6" w:rsidP="00735DC6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</w:rPr>
      </w:pPr>
      <w:r w:rsidRPr="00226460">
        <w:rPr>
          <w:rFonts w:eastAsia="Times New Roman"/>
          <w:i/>
          <w:color w:val="1F1F1F"/>
          <w:sz w:val="20"/>
          <w:szCs w:val="20"/>
          <w:shd w:val="clear" w:color="auto" w:fill="FFFFFF"/>
        </w:rPr>
        <w:t>Nest habitat requires large, broken</w:t>
      </w:r>
      <w:r w:rsidRPr="00226460">
        <w:rPr>
          <w:rFonts w:ascii="Cambria Math" w:eastAsia="Times New Roman" w:hAnsi="Cambria Math" w:cs="Cambria Math"/>
          <w:i/>
          <w:color w:val="1F1F1F"/>
          <w:sz w:val="20"/>
          <w:szCs w:val="20"/>
          <w:shd w:val="clear" w:color="auto" w:fill="FFFFFF"/>
        </w:rPr>
        <w:t>‐</w:t>
      </w:r>
      <w:r w:rsidRPr="00226460">
        <w:rPr>
          <w:rFonts w:eastAsia="Times New Roman"/>
          <w:i/>
          <w:color w:val="1F1F1F"/>
          <w:sz w:val="20"/>
          <w:szCs w:val="20"/>
          <w:shd w:val="clear" w:color="auto" w:fill="FFFFFF"/>
        </w:rPr>
        <w:t>topped snags, usually greater than 24 inches in diameter, within 600 to 845 feet of meadows or large meadow complexes (e.g. &gt;26 acres), and within forest canopy cover of at least 60% canopy closure immediately around the nest site. (USFS)</w:t>
      </w:r>
      <w:r w:rsidRPr="00226460">
        <w:rPr>
          <w:rFonts w:eastAsia="Times New Roman"/>
          <w:i/>
          <w:color w:val="222222"/>
          <w:sz w:val="20"/>
          <w:szCs w:val="20"/>
        </w:rPr>
        <w:t xml:space="preserve"> and from </w:t>
      </w:r>
      <w:r w:rsidR="00A772D0" w:rsidRPr="00226460">
        <w:rPr>
          <w:rFonts w:eastAsia="Times New Roman"/>
          <w:i/>
          <w:color w:val="222222"/>
          <w:sz w:val="20"/>
          <w:szCs w:val="20"/>
        </w:rPr>
        <w:t>E.</w:t>
      </w:r>
      <w:r w:rsidRPr="00226460">
        <w:rPr>
          <w:rFonts w:eastAsia="Times New Roman"/>
          <w:i/>
          <w:color w:val="222222"/>
          <w:sz w:val="20"/>
          <w:szCs w:val="20"/>
        </w:rPr>
        <w:t xml:space="preserve"> Bull et al. technical paper: </w:t>
      </w:r>
    </w:p>
    <w:p w14:paraId="10C89F66" w14:textId="26BE98CC" w:rsidR="00735DC6" w:rsidRPr="00226460" w:rsidRDefault="00D85391" w:rsidP="00735DC6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</w:rPr>
      </w:pPr>
      <w:hyperlink r:id="rId9" w:tgtFrame="_blank" w:history="1">
        <w:r w:rsidR="00735DC6" w:rsidRPr="00226460">
          <w:rPr>
            <w:rFonts w:eastAsia="Times New Roman"/>
            <w:i/>
            <w:color w:val="1155CC"/>
            <w:sz w:val="20"/>
            <w:szCs w:val="20"/>
            <w:u w:val="single"/>
          </w:rPr>
          <w:t>https://www.sierraforestlegacy.org/Resources/Conservation/SierraNevadaWildlife/GreatGrayOwl/GGO-Henjum90.pdf</w:t>
        </w:r>
      </w:hyperlink>
    </w:p>
    <w:p w14:paraId="7B97C6F2" w14:textId="77777777" w:rsidR="00735DC6" w:rsidRPr="00226460" w:rsidRDefault="00735DC6" w:rsidP="00735DC6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</w:rPr>
      </w:pPr>
    </w:p>
    <w:p w14:paraId="51641D33" w14:textId="1E59D404" w:rsidR="00735DC6" w:rsidRPr="00226460" w:rsidRDefault="00735DC6" w:rsidP="00735DC6">
      <w:pPr>
        <w:shd w:val="clear" w:color="auto" w:fill="FFFFFF"/>
        <w:spacing w:line="240" w:lineRule="auto"/>
        <w:rPr>
          <w:rFonts w:eastAsia="Times New Roman"/>
          <w:i/>
          <w:color w:val="222222"/>
          <w:sz w:val="20"/>
          <w:szCs w:val="20"/>
        </w:rPr>
      </w:pPr>
      <w:r w:rsidRPr="00226460">
        <w:rPr>
          <w:rFonts w:eastAsia="Times New Roman"/>
          <w:i/>
          <w:color w:val="222222"/>
          <w:sz w:val="20"/>
          <w:szCs w:val="20"/>
        </w:rPr>
        <w:t xml:space="preserve">Great Gray Owls will also use artificial nest structures. Flathead Audubon would be willing to help with construction of such a structure if suitable nesting habitat is limited. </w:t>
      </w:r>
      <w:hyperlink r:id="rId10" w:tgtFrame="_blank" w:history="1">
        <w:r w:rsidRPr="00226460">
          <w:rPr>
            <w:rFonts w:eastAsia="Times New Roman"/>
            <w:i/>
            <w:color w:val="1155CC"/>
            <w:sz w:val="20"/>
            <w:szCs w:val="20"/>
            <w:u w:val="single"/>
          </w:rPr>
          <w:t>https://nestwatch.org/learn/all-about-birdhouses/birds/great-gray-owl/</w:t>
        </w:r>
      </w:hyperlink>
    </w:p>
    <w:p w14:paraId="5C5E402D" w14:textId="77777777" w:rsidR="00735DC6" w:rsidRPr="00226460" w:rsidRDefault="00735DC6" w:rsidP="005408A4">
      <w:pPr>
        <w:spacing w:line="240" w:lineRule="auto"/>
      </w:pPr>
    </w:p>
    <w:p w14:paraId="6AFC4503" w14:textId="783F5ADF" w:rsidR="007724EF" w:rsidRPr="00226460" w:rsidRDefault="009B49FE" w:rsidP="005408A4">
      <w:pPr>
        <w:spacing w:line="240" w:lineRule="auto"/>
      </w:pPr>
      <w:r w:rsidRPr="00226460">
        <w:t>We appreciate FWP’s efforts to loc</w:t>
      </w:r>
      <w:r w:rsidR="004F6780" w:rsidRPr="00226460">
        <w:t>ate the Great Gray Owl</w:t>
      </w:r>
      <w:r w:rsidR="00226460">
        <w:t xml:space="preserve"> and other</w:t>
      </w:r>
      <w:r w:rsidRPr="00226460">
        <w:t xml:space="preserve"> </w:t>
      </w:r>
      <w:r w:rsidR="004F6780" w:rsidRPr="00226460">
        <w:t xml:space="preserve">nesting </w:t>
      </w:r>
      <w:r w:rsidR="00C74376" w:rsidRPr="00226460">
        <w:t>site</w:t>
      </w:r>
      <w:r w:rsidR="00226460">
        <w:t>s &amp;</w:t>
      </w:r>
      <w:r w:rsidR="004F6780" w:rsidRPr="00226460">
        <w:t xml:space="preserve"> trees with excavated </w:t>
      </w:r>
      <w:r w:rsidRPr="00226460">
        <w:t xml:space="preserve">cavities prior to implementing the proposed plans. </w:t>
      </w:r>
    </w:p>
    <w:p w14:paraId="633D8BB9" w14:textId="4B262F6B" w:rsidR="004F6780" w:rsidRPr="00226460" w:rsidRDefault="004F6780" w:rsidP="005408A4">
      <w:pPr>
        <w:spacing w:line="240" w:lineRule="auto"/>
      </w:pPr>
    </w:p>
    <w:p w14:paraId="70D81344" w14:textId="125641F5" w:rsidR="009B49FE" w:rsidRPr="00226460" w:rsidRDefault="004F6780" w:rsidP="005408A4">
      <w:pPr>
        <w:spacing w:line="240" w:lineRule="auto"/>
      </w:pPr>
      <w:r w:rsidRPr="00226460">
        <w:t xml:space="preserve">Thank you for the opportunity to comment. </w:t>
      </w:r>
    </w:p>
    <w:p w14:paraId="04B1648C" w14:textId="29D520EB" w:rsidR="009F55A8" w:rsidRPr="00226460" w:rsidRDefault="009F55A8" w:rsidP="005408A4">
      <w:pPr>
        <w:spacing w:line="240" w:lineRule="auto"/>
      </w:pPr>
    </w:p>
    <w:p w14:paraId="1AE9FCE1" w14:textId="728B8A25" w:rsidR="005408A4" w:rsidRPr="00226460" w:rsidRDefault="005408A4" w:rsidP="005408A4">
      <w:pPr>
        <w:spacing w:line="240" w:lineRule="auto"/>
      </w:pPr>
      <w:r w:rsidRPr="00226460">
        <w:t>Sincerely,</w:t>
      </w:r>
    </w:p>
    <w:p w14:paraId="1779EE11" w14:textId="0C34D005" w:rsidR="00B44B5C" w:rsidRPr="00226460" w:rsidRDefault="00226460" w:rsidP="0022646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22646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D9CDA7" wp14:editId="6483CAA8">
            <wp:extent cx="1009650" cy="359779"/>
            <wp:effectExtent l="0" t="0" r="0" b="2540"/>
            <wp:docPr id="1" name="Picture 1" descr="C:\Users\Gael\Documents\AUDUBON FILES\Audubon All\Conservtion Issues Correspondance\1-Logo-Letterhead\gb signature cr ed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el\Documents\AUDUBON FILES\Audubon All\Conservtion Issues Correspondance\1-Logo-Letterhead\gb signature cr ed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89" cy="4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123995" w14:textId="011F54BC" w:rsidR="005408A4" w:rsidRPr="00226460" w:rsidRDefault="00D34D93" w:rsidP="005408A4">
      <w:pPr>
        <w:spacing w:line="240" w:lineRule="auto"/>
      </w:pPr>
      <w:r w:rsidRPr="00226460">
        <w:t>Gael Bissell</w:t>
      </w:r>
      <w:r w:rsidR="005408A4" w:rsidRPr="00226460">
        <w:t xml:space="preserve">, </w:t>
      </w:r>
      <w:r w:rsidRPr="00226460">
        <w:t>Conservation Committee Co-chair on behalf of</w:t>
      </w:r>
    </w:p>
    <w:p w14:paraId="6D48EE64" w14:textId="2AD17A4C" w:rsidR="00D25221" w:rsidRPr="00226460" w:rsidRDefault="005408A4" w:rsidP="00892230">
      <w:pPr>
        <w:spacing w:line="240" w:lineRule="auto"/>
        <w:sectPr w:rsidR="00D25221" w:rsidRPr="00226460" w:rsidSect="00645D52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226460">
        <w:t>Flathead A</w:t>
      </w:r>
      <w:r w:rsidR="0056520C" w:rsidRPr="00226460">
        <w:t>udubon Society Boar</w:t>
      </w:r>
      <w:r w:rsidR="00226460">
        <w:t>d of Directors</w:t>
      </w:r>
    </w:p>
    <w:p w14:paraId="49A2A150" w14:textId="4D833330" w:rsidR="009362C8" w:rsidRDefault="009362C8" w:rsidP="00B44B5C"/>
    <w:sectPr w:rsidR="009362C8" w:rsidSect="009D085C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80399" w14:textId="77777777" w:rsidR="00D85391" w:rsidRDefault="00D85391">
      <w:pPr>
        <w:spacing w:line="240" w:lineRule="auto"/>
      </w:pPr>
      <w:r>
        <w:separator/>
      </w:r>
    </w:p>
  </w:endnote>
  <w:endnote w:type="continuationSeparator" w:id="0">
    <w:p w14:paraId="163D3B24" w14:textId="77777777" w:rsidR="00D85391" w:rsidRDefault="00D85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2FCA" w14:textId="77777777" w:rsidR="00D85391" w:rsidRDefault="00D85391">
      <w:pPr>
        <w:spacing w:line="240" w:lineRule="auto"/>
      </w:pPr>
      <w:r>
        <w:separator/>
      </w:r>
    </w:p>
  </w:footnote>
  <w:footnote w:type="continuationSeparator" w:id="0">
    <w:p w14:paraId="15499910" w14:textId="77777777" w:rsidR="00D85391" w:rsidRDefault="00D85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9697" w14:textId="77777777" w:rsidR="004B438B" w:rsidRDefault="009D085C">
    <w:pPr>
      <w:pStyle w:val="Normal1"/>
    </w:pPr>
    <w:r>
      <w:rPr>
        <w:noProof/>
      </w:rPr>
      <w:drawing>
        <wp:anchor distT="114300" distB="114300" distL="114300" distR="114300" simplePos="0" relativeHeight="251658240" behindDoc="0" locked="0" layoutInCell="0" hidden="0" allowOverlap="0" wp14:anchorId="49BB250A" wp14:editId="2B88C11B">
          <wp:simplePos x="0" y="0"/>
          <wp:positionH relativeFrom="margin">
            <wp:posOffset>-190499</wp:posOffset>
          </wp:positionH>
          <wp:positionV relativeFrom="paragraph">
            <wp:posOffset>-66674</wp:posOffset>
          </wp:positionV>
          <wp:extent cx="1591778" cy="800100"/>
          <wp:effectExtent l="0" t="0" r="0" b="0"/>
          <wp:wrapSquare wrapText="bothSides" distT="114300" distB="114300" distL="114300" distR="114300"/>
          <wp:docPr id="3" name="image01.png" descr="FAS-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FAS-logo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778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2AF998" w14:textId="77777777" w:rsidR="004B438B" w:rsidRDefault="004B438B">
    <w:pPr>
      <w:pStyle w:val="Normal1"/>
      <w:ind w:left="630"/>
      <w:jc w:val="right"/>
    </w:pPr>
  </w:p>
  <w:p w14:paraId="26B614C9" w14:textId="77777777" w:rsidR="004B438B" w:rsidRDefault="009D085C">
    <w:pPr>
      <w:pStyle w:val="Normal1"/>
      <w:ind w:left="630"/>
      <w:jc w:val="right"/>
    </w:pPr>
    <w:r>
      <w:rPr>
        <w:color w:val="7F8F69"/>
        <w:sz w:val="16"/>
        <w:szCs w:val="16"/>
      </w:rPr>
      <w:t>PO Box 9173</w:t>
    </w:r>
  </w:p>
  <w:p w14:paraId="32483152" w14:textId="77777777" w:rsidR="004B438B" w:rsidRDefault="009D085C">
    <w:pPr>
      <w:pStyle w:val="Normal1"/>
      <w:ind w:left="630"/>
      <w:jc w:val="right"/>
    </w:pPr>
    <w:r>
      <w:rPr>
        <w:color w:val="7F8F69"/>
        <w:sz w:val="16"/>
        <w:szCs w:val="16"/>
      </w:rPr>
      <w:t>Kalispell, MT 59904-9173</w:t>
    </w:r>
  </w:p>
  <w:p w14:paraId="1698E983" w14:textId="77777777" w:rsidR="004B438B" w:rsidRDefault="009D085C">
    <w:pPr>
      <w:pStyle w:val="Normal1"/>
      <w:ind w:left="630"/>
      <w:jc w:val="right"/>
    </w:pPr>
    <w:r>
      <w:rPr>
        <w:color w:val="7F8F69"/>
        <w:sz w:val="16"/>
        <w:szCs w:val="16"/>
      </w:rPr>
      <w:t>www.flatheadaudubon.org</w:t>
    </w:r>
  </w:p>
  <w:p w14:paraId="03430E73" w14:textId="77777777" w:rsidR="004B438B" w:rsidRDefault="004B438B">
    <w:pPr>
      <w:pStyle w:val="Normal1"/>
      <w:ind w:left="63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5B8E" w14:textId="77777777" w:rsidR="0095377B" w:rsidRDefault="0095377B">
    <w:pPr>
      <w:pStyle w:val="Normal1"/>
      <w:ind w:lef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44979"/>
    <w:multiLevelType w:val="hybridMultilevel"/>
    <w:tmpl w:val="E16C9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CA19C2"/>
    <w:multiLevelType w:val="hybridMultilevel"/>
    <w:tmpl w:val="2E3C1346"/>
    <w:lvl w:ilvl="0" w:tplc="D5D25A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A1"/>
    <w:rsid w:val="00022343"/>
    <w:rsid w:val="000460C2"/>
    <w:rsid w:val="00052791"/>
    <w:rsid w:val="00061A90"/>
    <w:rsid w:val="00065DA9"/>
    <w:rsid w:val="00070559"/>
    <w:rsid w:val="0007731D"/>
    <w:rsid w:val="0008772E"/>
    <w:rsid w:val="00092CD5"/>
    <w:rsid w:val="00095D59"/>
    <w:rsid w:val="000C3394"/>
    <w:rsid w:val="000D5976"/>
    <w:rsid w:val="000E1044"/>
    <w:rsid w:val="000E46C3"/>
    <w:rsid w:val="000F00D9"/>
    <w:rsid w:val="00115C75"/>
    <w:rsid w:val="00185A5F"/>
    <w:rsid w:val="001D0D09"/>
    <w:rsid w:val="00200C5C"/>
    <w:rsid w:val="002065B4"/>
    <w:rsid w:val="00223F5F"/>
    <w:rsid w:val="00226460"/>
    <w:rsid w:val="0022756C"/>
    <w:rsid w:val="00230A28"/>
    <w:rsid w:val="002340E9"/>
    <w:rsid w:val="002632E2"/>
    <w:rsid w:val="002640F4"/>
    <w:rsid w:val="002679D3"/>
    <w:rsid w:val="00324D0A"/>
    <w:rsid w:val="00327FC6"/>
    <w:rsid w:val="0033373E"/>
    <w:rsid w:val="00355A9A"/>
    <w:rsid w:val="00357E20"/>
    <w:rsid w:val="003654E8"/>
    <w:rsid w:val="0038720F"/>
    <w:rsid w:val="003B2C19"/>
    <w:rsid w:val="00402740"/>
    <w:rsid w:val="00405D96"/>
    <w:rsid w:val="00435065"/>
    <w:rsid w:val="004401DE"/>
    <w:rsid w:val="00442492"/>
    <w:rsid w:val="004449DA"/>
    <w:rsid w:val="004B438B"/>
    <w:rsid w:val="004E1E10"/>
    <w:rsid w:val="004F6780"/>
    <w:rsid w:val="0051042F"/>
    <w:rsid w:val="00524CC7"/>
    <w:rsid w:val="00526A8C"/>
    <w:rsid w:val="00534D90"/>
    <w:rsid w:val="005408A4"/>
    <w:rsid w:val="0054660E"/>
    <w:rsid w:val="0055043D"/>
    <w:rsid w:val="0055483F"/>
    <w:rsid w:val="00555B4D"/>
    <w:rsid w:val="0056381F"/>
    <w:rsid w:val="0056520C"/>
    <w:rsid w:val="00591897"/>
    <w:rsid w:val="00594CEA"/>
    <w:rsid w:val="005A2D95"/>
    <w:rsid w:val="005C1949"/>
    <w:rsid w:val="005C7603"/>
    <w:rsid w:val="005D575B"/>
    <w:rsid w:val="005F11F3"/>
    <w:rsid w:val="005F6968"/>
    <w:rsid w:val="0062426D"/>
    <w:rsid w:val="006340F1"/>
    <w:rsid w:val="006405AE"/>
    <w:rsid w:val="00645D52"/>
    <w:rsid w:val="0065500B"/>
    <w:rsid w:val="006607B5"/>
    <w:rsid w:val="006648B3"/>
    <w:rsid w:val="006677EC"/>
    <w:rsid w:val="00672E83"/>
    <w:rsid w:val="00673430"/>
    <w:rsid w:val="00686DB9"/>
    <w:rsid w:val="006951A7"/>
    <w:rsid w:val="00697E14"/>
    <w:rsid w:val="006A4FAB"/>
    <w:rsid w:val="006B0CBF"/>
    <w:rsid w:val="006C7903"/>
    <w:rsid w:val="007126D3"/>
    <w:rsid w:val="00731279"/>
    <w:rsid w:val="00735DAB"/>
    <w:rsid w:val="00735DC6"/>
    <w:rsid w:val="00764179"/>
    <w:rsid w:val="007724EF"/>
    <w:rsid w:val="00814225"/>
    <w:rsid w:val="008156CC"/>
    <w:rsid w:val="00817CEE"/>
    <w:rsid w:val="008429EF"/>
    <w:rsid w:val="00864B3A"/>
    <w:rsid w:val="008662FF"/>
    <w:rsid w:val="00872494"/>
    <w:rsid w:val="00875D63"/>
    <w:rsid w:val="008808CB"/>
    <w:rsid w:val="00884A34"/>
    <w:rsid w:val="0088787C"/>
    <w:rsid w:val="00891CE0"/>
    <w:rsid w:val="00892230"/>
    <w:rsid w:val="008C00F8"/>
    <w:rsid w:val="008D18DF"/>
    <w:rsid w:val="008E3BC0"/>
    <w:rsid w:val="009124B6"/>
    <w:rsid w:val="009362C8"/>
    <w:rsid w:val="0095377B"/>
    <w:rsid w:val="009A26ED"/>
    <w:rsid w:val="009B49FE"/>
    <w:rsid w:val="009C2392"/>
    <w:rsid w:val="009D085C"/>
    <w:rsid w:val="009F55A8"/>
    <w:rsid w:val="00A25A2A"/>
    <w:rsid w:val="00A47559"/>
    <w:rsid w:val="00A50B6B"/>
    <w:rsid w:val="00A50FA7"/>
    <w:rsid w:val="00A54C5D"/>
    <w:rsid w:val="00A63009"/>
    <w:rsid w:val="00A772D0"/>
    <w:rsid w:val="00A82999"/>
    <w:rsid w:val="00AF3F9B"/>
    <w:rsid w:val="00B021B9"/>
    <w:rsid w:val="00B02248"/>
    <w:rsid w:val="00B36C5D"/>
    <w:rsid w:val="00B41ACC"/>
    <w:rsid w:val="00B44B5C"/>
    <w:rsid w:val="00B55872"/>
    <w:rsid w:val="00B84846"/>
    <w:rsid w:val="00BB3817"/>
    <w:rsid w:val="00C16780"/>
    <w:rsid w:val="00C24E6B"/>
    <w:rsid w:val="00C27E7E"/>
    <w:rsid w:val="00C33479"/>
    <w:rsid w:val="00C74376"/>
    <w:rsid w:val="00C83FF5"/>
    <w:rsid w:val="00CF4B7B"/>
    <w:rsid w:val="00D25221"/>
    <w:rsid w:val="00D34D93"/>
    <w:rsid w:val="00D4401F"/>
    <w:rsid w:val="00D458C5"/>
    <w:rsid w:val="00D75C71"/>
    <w:rsid w:val="00D85391"/>
    <w:rsid w:val="00D8687B"/>
    <w:rsid w:val="00DC1156"/>
    <w:rsid w:val="00E10A77"/>
    <w:rsid w:val="00E42C11"/>
    <w:rsid w:val="00E43C20"/>
    <w:rsid w:val="00E53E2B"/>
    <w:rsid w:val="00ED4E14"/>
    <w:rsid w:val="00EE0AF1"/>
    <w:rsid w:val="00F03B06"/>
    <w:rsid w:val="00F22EA1"/>
    <w:rsid w:val="00F27BAE"/>
    <w:rsid w:val="00F356B9"/>
    <w:rsid w:val="00F42931"/>
    <w:rsid w:val="00F5161E"/>
    <w:rsid w:val="00F97883"/>
    <w:rsid w:val="00FB0E9D"/>
    <w:rsid w:val="00FB2816"/>
    <w:rsid w:val="00FB334D"/>
    <w:rsid w:val="00FD37F5"/>
    <w:rsid w:val="00FE4693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C268C"/>
  <w15:docId w15:val="{45E96618-F26D-4DC6-9BB6-FE68E79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085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5C"/>
  </w:style>
  <w:style w:type="paragraph" w:styleId="Footer">
    <w:name w:val="footer"/>
    <w:basedOn w:val="Normal"/>
    <w:link w:val="FooterChar"/>
    <w:uiPriority w:val="99"/>
    <w:unhideWhenUsed/>
    <w:rsid w:val="009D085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5C"/>
  </w:style>
  <w:style w:type="paragraph" w:styleId="NoSpacing">
    <w:name w:val="No Spacing"/>
    <w:uiPriority w:val="1"/>
    <w:qFormat/>
    <w:rsid w:val="00817CEE"/>
    <w:pPr>
      <w:spacing w:line="240" w:lineRule="auto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817CEE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356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6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59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587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3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3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2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an.Lula@mt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nestwatch.org/learn/all-about-birdhouses/birds/great-gray-ow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erraforestlegacy.org/Resources/Conservation/SierraNevadaWildlife/GreatGrayOwl/GGO-Henjum9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\AppData\Local\Microsoft\Windows\INetCache\IE\FL15N9UG\FAS%20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FAS Letterhead2.dotx</Template>
  <TotalTime>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Gael</cp:lastModifiedBy>
  <cp:revision>4</cp:revision>
  <cp:lastPrinted>2016-03-08T20:59:00Z</cp:lastPrinted>
  <dcterms:created xsi:type="dcterms:W3CDTF">2025-03-21T20:50:00Z</dcterms:created>
  <dcterms:modified xsi:type="dcterms:W3CDTF">2025-03-21T20:54:00Z</dcterms:modified>
</cp:coreProperties>
</file>